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5B0A9" w14:textId="77777777" w:rsidR="005373EA" w:rsidRDefault="006A68F1">
      <w:pPr>
        <w:jc w:val="center"/>
        <w:rPr>
          <w:rFonts w:ascii="Georgia" w:eastAsia="Georgia" w:hAnsi="Georgia" w:cs="Georgia"/>
          <w:b/>
          <w:sz w:val="19"/>
          <w:szCs w:val="19"/>
          <w:u w:val="single"/>
        </w:rPr>
      </w:pPr>
      <w:r w:rsidRPr="005D22E2">
        <w:rPr>
          <w:rFonts w:ascii="Georgia" w:eastAsia="Georgia" w:hAnsi="Georgia" w:cs="Georgia"/>
          <w:b/>
          <w:noProof/>
          <w:sz w:val="19"/>
          <w:szCs w:val="19"/>
        </w:rPr>
        <w:drawing>
          <wp:inline distT="114300" distB="114300" distL="114300" distR="114300" wp14:anchorId="1A93936A" wp14:editId="2A8AFA70">
            <wp:extent cx="1838325" cy="685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838325" cy="685800"/>
                    </a:xfrm>
                    <a:prstGeom prst="rect">
                      <a:avLst/>
                    </a:prstGeom>
                    <a:ln/>
                  </pic:spPr>
                </pic:pic>
              </a:graphicData>
            </a:graphic>
          </wp:inline>
        </w:drawing>
      </w:r>
      <w:r w:rsidRPr="005D22E2">
        <w:rPr>
          <w:rFonts w:ascii="Georgia" w:eastAsia="Georgia" w:hAnsi="Georgia" w:cs="Georgia"/>
          <w:b/>
          <w:sz w:val="19"/>
          <w:szCs w:val="19"/>
        </w:rPr>
        <w:t xml:space="preserve">                                                          </w:t>
      </w:r>
      <w:r w:rsidRPr="005D22E2">
        <w:rPr>
          <w:rFonts w:ascii="Georgia" w:eastAsia="Georgia" w:hAnsi="Georgia" w:cs="Georgia"/>
          <w:b/>
          <w:noProof/>
          <w:sz w:val="19"/>
          <w:szCs w:val="19"/>
        </w:rPr>
        <w:drawing>
          <wp:inline distT="114300" distB="114300" distL="114300" distR="114300" wp14:anchorId="30B6659E" wp14:editId="60652A73">
            <wp:extent cx="2228850"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28850" cy="685800"/>
                    </a:xfrm>
                    <a:prstGeom prst="rect">
                      <a:avLst/>
                    </a:prstGeom>
                    <a:ln/>
                  </pic:spPr>
                </pic:pic>
              </a:graphicData>
            </a:graphic>
          </wp:inline>
        </w:drawing>
      </w:r>
    </w:p>
    <w:p w14:paraId="32A708B4" w14:textId="77777777" w:rsidR="005373EA" w:rsidRDefault="005373EA">
      <w:pPr>
        <w:jc w:val="center"/>
        <w:rPr>
          <w:rFonts w:ascii="Georgia" w:eastAsia="Georgia" w:hAnsi="Georgia" w:cs="Georgia"/>
          <w:b/>
          <w:sz w:val="19"/>
          <w:szCs w:val="19"/>
          <w:u w:val="single"/>
        </w:rPr>
      </w:pPr>
    </w:p>
    <w:p w14:paraId="4D05BBE7" w14:textId="77777777" w:rsidR="005373EA" w:rsidRDefault="006A68F1">
      <w:pPr>
        <w:rPr>
          <w:rFonts w:ascii="Georgia" w:eastAsia="Georgia" w:hAnsi="Georgia" w:cs="Georgia"/>
          <w:b/>
          <w:sz w:val="19"/>
          <w:szCs w:val="19"/>
          <w:u w:val="single"/>
        </w:rPr>
      </w:pPr>
      <w:r>
        <w:rPr>
          <w:rFonts w:ascii="Georgia" w:eastAsia="Georgia" w:hAnsi="Georgia" w:cs="Georgia"/>
          <w:b/>
          <w:sz w:val="19"/>
          <w:szCs w:val="19"/>
          <w:u w:val="single"/>
        </w:rPr>
        <w:t>FOR IMMEDIATE RELEASE</w:t>
      </w:r>
    </w:p>
    <w:p w14:paraId="700676F0" w14:textId="60663F1D" w:rsidR="005373EA" w:rsidRDefault="006A68F1" w:rsidP="006A68F1">
      <w:pPr>
        <w:rPr>
          <w:rFonts w:ascii="Georgia" w:eastAsia="Georgia" w:hAnsi="Georgia" w:cs="Georgia"/>
          <w:sz w:val="19"/>
          <w:szCs w:val="19"/>
        </w:rPr>
      </w:pPr>
      <w:r>
        <w:rPr>
          <w:rFonts w:ascii="Georgia" w:eastAsia="Georgia" w:hAnsi="Georgia" w:cs="Georgia"/>
          <w:sz w:val="19"/>
          <w:szCs w:val="19"/>
        </w:rPr>
        <w:t xml:space="preserve">Breanna </w:t>
      </w:r>
      <w:proofErr w:type="spellStart"/>
      <w:r>
        <w:rPr>
          <w:rFonts w:ascii="Georgia" w:eastAsia="Georgia" w:hAnsi="Georgia" w:cs="Georgia"/>
          <w:sz w:val="19"/>
          <w:szCs w:val="19"/>
        </w:rPr>
        <w:t>Buhr</w:t>
      </w:r>
      <w:proofErr w:type="spellEnd"/>
      <w:r>
        <w:rPr>
          <w:rFonts w:ascii="Georgia" w:eastAsia="Georgia" w:hAnsi="Georgia" w:cs="Georgia"/>
          <w:sz w:val="19"/>
          <w:szCs w:val="19"/>
        </w:rPr>
        <w:t xml:space="preserve"> / </w:t>
      </w:r>
      <w:r w:rsidR="005D22E2">
        <w:rPr>
          <w:rFonts w:ascii="Georgia" w:eastAsia="Georgia" w:hAnsi="Georgia" w:cs="Georgia"/>
          <w:sz w:val="19"/>
          <w:szCs w:val="19"/>
        </w:rPr>
        <w:t xml:space="preserve">Devon </w:t>
      </w:r>
      <w:proofErr w:type="spellStart"/>
      <w:r w:rsidR="005D22E2">
        <w:rPr>
          <w:rFonts w:ascii="Georgia" w:eastAsia="Georgia" w:hAnsi="Georgia" w:cs="Georgia"/>
          <w:sz w:val="19"/>
          <w:szCs w:val="19"/>
        </w:rPr>
        <w:t>Zahm</w:t>
      </w:r>
      <w:proofErr w:type="spellEnd"/>
    </w:p>
    <w:p w14:paraId="430DD637" w14:textId="52140340" w:rsidR="005373EA" w:rsidRDefault="005D22E2" w:rsidP="006A68F1">
      <w:pPr>
        <w:rPr>
          <w:rFonts w:ascii="Georgia" w:eastAsia="Georgia" w:hAnsi="Georgia" w:cs="Georgia"/>
          <w:sz w:val="19"/>
          <w:szCs w:val="19"/>
        </w:rPr>
      </w:pPr>
      <w:proofErr w:type="spellStart"/>
      <w:r>
        <w:rPr>
          <w:rFonts w:ascii="Georgia" w:eastAsia="Georgia" w:hAnsi="Georgia" w:cs="Georgia"/>
          <w:sz w:val="19"/>
          <w:szCs w:val="19"/>
        </w:rPr>
        <w:t>j</w:t>
      </w:r>
      <w:r w:rsidR="006A68F1">
        <w:rPr>
          <w:rFonts w:ascii="Georgia" w:eastAsia="Georgia" w:hAnsi="Georgia" w:cs="Georgia"/>
          <w:sz w:val="19"/>
          <w:szCs w:val="19"/>
        </w:rPr>
        <w:t>mpr</w:t>
      </w:r>
      <w:proofErr w:type="spellEnd"/>
      <w:r>
        <w:rPr>
          <w:rFonts w:ascii="Georgia" w:eastAsia="Georgia" w:hAnsi="Georgia" w:cs="Georgia"/>
          <w:sz w:val="19"/>
          <w:szCs w:val="19"/>
        </w:rPr>
        <w:t xml:space="preserve">, a division </w:t>
      </w:r>
      <w:proofErr w:type="spellStart"/>
      <w:r>
        <w:rPr>
          <w:rFonts w:ascii="Georgia" w:eastAsia="Georgia" w:hAnsi="Georgia" w:cs="Georgia"/>
          <w:sz w:val="19"/>
          <w:szCs w:val="19"/>
        </w:rPr>
        <w:t>imre</w:t>
      </w:r>
      <w:proofErr w:type="spellEnd"/>
    </w:p>
    <w:p w14:paraId="04DFCDBB" w14:textId="77777777" w:rsidR="005373EA" w:rsidRDefault="006A68F1" w:rsidP="006A68F1">
      <w:pPr>
        <w:rPr>
          <w:rFonts w:ascii="Georgia" w:eastAsia="Georgia" w:hAnsi="Georgia" w:cs="Georgia"/>
          <w:sz w:val="19"/>
          <w:szCs w:val="19"/>
        </w:rPr>
      </w:pPr>
      <w:r>
        <w:rPr>
          <w:rFonts w:ascii="Georgia" w:eastAsia="Georgia" w:hAnsi="Georgia" w:cs="Georgia"/>
          <w:sz w:val="19"/>
          <w:szCs w:val="19"/>
        </w:rPr>
        <w:t>(818) 992-4353</w:t>
      </w:r>
    </w:p>
    <w:p w14:paraId="18E438EE" w14:textId="75F545BA" w:rsidR="005373EA" w:rsidRDefault="006A68F1" w:rsidP="006A68F1">
      <w:pPr>
        <w:rPr>
          <w:rFonts w:ascii="Georgia" w:eastAsia="Georgia" w:hAnsi="Georgia" w:cs="Georgia"/>
          <w:sz w:val="19"/>
          <w:szCs w:val="19"/>
        </w:rPr>
      </w:pPr>
      <w:r>
        <w:rPr>
          <w:rFonts w:ascii="Georgia" w:eastAsia="Georgia" w:hAnsi="Georgia" w:cs="Georgia"/>
          <w:sz w:val="19"/>
          <w:szCs w:val="19"/>
        </w:rPr>
        <w:t>bbuhr@</w:t>
      </w:r>
      <w:r w:rsidR="005D22E2">
        <w:rPr>
          <w:rFonts w:ascii="Georgia" w:eastAsia="Georgia" w:hAnsi="Georgia" w:cs="Georgia"/>
          <w:sz w:val="19"/>
          <w:szCs w:val="19"/>
        </w:rPr>
        <w:t>jmpr</w:t>
      </w:r>
      <w:r>
        <w:rPr>
          <w:rFonts w:ascii="Georgia" w:eastAsia="Georgia" w:hAnsi="Georgia" w:cs="Georgia"/>
          <w:sz w:val="19"/>
          <w:szCs w:val="19"/>
        </w:rPr>
        <w:t xml:space="preserve">.com  </w:t>
      </w:r>
    </w:p>
    <w:p w14:paraId="0668CC92" w14:textId="3F72F7B1" w:rsidR="005373EA" w:rsidRDefault="005D22E2" w:rsidP="006A68F1">
      <w:pPr>
        <w:rPr>
          <w:rFonts w:ascii="Georgia" w:eastAsia="Georgia" w:hAnsi="Georgia" w:cs="Georgia"/>
          <w:sz w:val="19"/>
          <w:szCs w:val="19"/>
        </w:rPr>
      </w:pPr>
      <w:r>
        <w:rPr>
          <w:rFonts w:ascii="Georgia" w:eastAsia="Georgia" w:hAnsi="Georgia" w:cs="Georgia"/>
          <w:sz w:val="19"/>
          <w:szCs w:val="19"/>
        </w:rPr>
        <w:t>dzahm</w:t>
      </w:r>
      <w:r w:rsidR="006A68F1">
        <w:rPr>
          <w:rFonts w:ascii="Georgia" w:eastAsia="Georgia" w:hAnsi="Georgia" w:cs="Georgia"/>
          <w:sz w:val="19"/>
          <w:szCs w:val="19"/>
        </w:rPr>
        <w:t>@</w:t>
      </w:r>
      <w:r>
        <w:rPr>
          <w:rFonts w:ascii="Georgia" w:eastAsia="Georgia" w:hAnsi="Georgia" w:cs="Georgia"/>
          <w:sz w:val="19"/>
          <w:szCs w:val="19"/>
        </w:rPr>
        <w:t>jmpr</w:t>
      </w:r>
      <w:r w:rsidR="006A68F1">
        <w:rPr>
          <w:rFonts w:ascii="Georgia" w:eastAsia="Georgia" w:hAnsi="Georgia" w:cs="Georgia"/>
          <w:sz w:val="19"/>
          <w:szCs w:val="19"/>
        </w:rPr>
        <w:t>.com</w:t>
      </w:r>
    </w:p>
    <w:p w14:paraId="7D7CA2CD" w14:textId="77777777" w:rsidR="005373EA" w:rsidRDefault="006A68F1">
      <w:pPr>
        <w:rPr>
          <w:rFonts w:ascii="Georgia" w:eastAsia="Georgia" w:hAnsi="Georgia" w:cs="Georgia"/>
        </w:rPr>
      </w:pPr>
      <w:r>
        <w:rPr>
          <w:rFonts w:ascii="Georgia" w:eastAsia="Georgia" w:hAnsi="Georgia" w:cs="Georgia"/>
        </w:rPr>
        <w:t xml:space="preserve"> </w:t>
      </w:r>
    </w:p>
    <w:p w14:paraId="317E814B" w14:textId="77777777" w:rsidR="005373EA" w:rsidRDefault="006A68F1">
      <w:pPr>
        <w:jc w:val="center"/>
        <w:rPr>
          <w:rFonts w:ascii="Georgia" w:eastAsia="Georgia" w:hAnsi="Georgia" w:cs="Georgia"/>
          <w:b/>
        </w:rPr>
      </w:pPr>
      <w:r>
        <w:rPr>
          <w:rFonts w:ascii="Georgia" w:eastAsia="Georgia" w:hAnsi="Georgia" w:cs="Georgia"/>
          <w:b/>
        </w:rPr>
        <w:t>NATIONAL CHARITY LEAGUE DONATES OVER 4,300 HOURS TO THE AMERICAN HEART ASSOCIATION</w:t>
      </w:r>
    </w:p>
    <w:p w14:paraId="5D32E699" w14:textId="77777777" w:rsidR="005373EA" w:rsidRDefault="006A68F1">
      <w:pPr>
        <w:jc w:val="center"/>
        <w:rPr>
          <w:rFonts w:ascii="Georgia" w:eastAsia="Georgia" w:hAnsi="Georgia" w:cs="Georgia"/>
          <w:b/>
        </w:rPr>
      </w:pPr>
      <w:r>
        <w:rPr>
          <w:rFonts w:ascii="Georgia" w:eastAsia="Georgia" w:hAnsi="Georgia" w:cs="Georgia"/>
          <w:b/>
        </w:rPr>
        <w:t xml:space="preserve"> </w:t>
      </w:r>
    </w:p>
    <w:p w14:paraId="04C558F2" w14:textId="77777777" w:rsidR="005373EA" w:rsidRDefault="006A68F1">
      <w:pPr>
        <w:jc w:val="center"/>
        <w:rPr>
          <w:rFonts w:ascii="Georgia" w:eastAsia="Georgia" w:hAnsi="Georgia" w:cs="Georgia"/>
          <w:i/>
        </w:rPr>
      </w:pPr>
      <w:r>
        <w:rPr>
          <w:rFonts w:ascii="Georgia" w:eastAsia="Georgia" w:hAnsi="Georgia" w:cs="Georgia"/>
          <w:i/>
        </w:rPr>
        <w:t>The Philanthropic Organization Continues to Raise Awareness of Women’s Heart Disease Through Philanthropic Events</w:t>
      </w:r>
    </w:p>
    <w:p w14:paraId="21F1FBD4" w14:textId="77777777" w:rsidR="005373EA" w:rsidRDefault="006A68F1">
      <w:pPr>
        <w:rPr>
          <w:rFonts w:ascii="Georgia" w:eastAsia="Georgia" w:hAnsi="Georgia" w:cs="Georgia"/>
        </w:rPr>
      </w:pPr>
      <w:r>
        <w:rPr>
          <w:rFonts w:ascii="Georgia" w:eastAsia="Georgia" w:hAnsi="Georgia" w:cs="Georgia"/>
        </w:rPr>
        <w:t xml:space="preserve"> </w:t>
      </w:r>
    </w:p>
    <w:p w14:paraId="5B56CB88" w14:textId="6CC6576A" w:rsidR="005373EA" w:rsidRPr="00DB3611" w:rsidRDefault="005D22E2">
      <w:pPr>
        <w:jc w:val="both"/>
        <w:rPr>
          <w:rFonts w:ascii="Georgia" w:eastAsia="Georgia" w:hAnsi="Georgia" w:cs="Georgia"/>
          <w:sz w:val="19"/>
          <w:szCs w:val="19"/>
        </w:rPr>
      </w:pPr>
      <w:r>
        <w:rPr>
          <w:rFonts w:ascii="Georgia" w:eastAsia="Georgia" w:hAnsi="Georgia" w:cs="Georgia"/>
          <w:b/>
          <w:sz w:val="19"/>
          <w:szCs w:val="19"/>
        </w:rPr>
        <w:t>HOUSTON</w:t>
      </w:r>
      <w:r w:rsidR="006A68F1" w:rsidRPr="00DB3611">
        <w:rPr>
          <w:rFonts w:ascii="Georgia" w:eastAsia="Georgia" w:hAnsi="Georgia" w:cs="Georgia"/>
          <w:b/>
          <w:sz w:val="19"/>
          <w:szCs w:val="19"/>
        </w:rPr>
        <w:t xml:space="preserve"> (</w:t>
      </w:r>
      <w:r w:rsidR="00DB3611">
        <w:rPr>
          <w:rFonts w:ascii="Georgia" w:eastAsia="Georgia" w:hAnsi="Georgia" w:cs="Georgia"/>
          <w:b/>
          <w:sz w:val="19"/>
          <w:szCs w:val="19"/>
        </w:rPr>
        <w:t xml:space="preserve">March </w:t>
      </w:r>
      <w:r>
        <w:rPr>
          <w:rFonts w:ascii="Georgia" w:eastAsia="Georgia" w:hAnsi="Georgia" w:cs="Georgia"/>
          <w:b/>
          <w:sz w:val="19"/>
          <w:szCs w:val="19"/>
        </w:rPr>
        <w:t>20</w:t>
      </w:r>
      <w:r w:rsidR="006A68F1" w:rsidRPr="00DB3611">
        <w:rPr>
          <w:rFonts w:ascii="Georgia" w:eastAsia="Georgia" w:hAnsi="Georgia" w:cs="Georgia"/>
          <w:b/>
          <w:sz w:val="19"/>
          <w:szCs w:val="19"/>
        </w:rPr>
        <w:t>, 2019) –</w:t>
      </w:r>
      <w:hyperlink r:id="rId6">
        <w:r w:rsidR="006A68F1" w:rsidRPr="00DB3611">
          <w:rPr>
            <w:rFonts w:ascii="Georgia" w:eastAsia="Georgia" w:hAnsi="Georgia" w:cs="Georgia"/>
            <w:sz w:val="19"/>
            <w:szCs w:val="19"/>
          </w:rPr>
          <w:t xml:space="preserve"> </w:t>
        </w:r>
      </w:hyperlink>
      <w:hyperlink r:id="rId7">
        <w:r w:rsidR="006A68F1" w:rsidRPr="00DB3611">
          <w:rPr>
            <w:rFonts w:ascii="Georgia" w:eastAsia="Georgia" w:hAnsi="Georgia" w:cs="Georgia"/>
            <w:color w:val="1155CC"/>
            <w:sz w:val="19"/>
            <w:szCs w:val="19"/>
            <w:u w:val="single"/>
          </w:rPr>
          <w:t>National Charity League, Inc.</w:t>
        </w:r>
      </w:hyperlink>
      <w:r w:rsidR="006A68F1" w:rsidRPr="00DB3611">
        <w:rPr>
          <w:rFonts w:ascii="Georgia" w:eastAsia="Georgia" w:hAnsi="Georgia" w:cs="Georgia"/>
          <w:sz w:val="19"/>
          <w:szCs w:val="19"/>
        </w:rPr>
        <w:t xml:space="preserve"> (NCL), the nation’s premier mother-daughter non-profit organization, </w:t>
      </w:r>
      <w:r w:rsidR="005D4137" w:rsidRPr="00DB3611">
        <w:rPr>
          <w:rFonts w:ascii="Georgia" w:eastAsia="Georgia" w:hAnsi="Georgia" w:cs="Georgia"/>
          <w:sz w:val="19"/>
          <w:szCs w:val="19"/>
        </w:rPr>
        <w:t xml:space="preserve">has </w:t>
      </w:r>
      <w:r w:rsidR="006A68F1" w:rsidRPr="00DB3611">
        <w:rPr>
          <w:rFonts w:ascii="Georgia" w:eastAsia="Georgia" w:hAnsi="Georgia" w:cs="Georgia"/>
          <w:sz w:val="19"/>
          <w:szCs w:val="19"/>
        </w:rPr>
        <w:t xml:space="preserve">donated over 4,300 hours of service to the </w:t>
      </w:r>
      <w:hyperlink r:id="rId8">
        <w:r w:rsidR="006A68F1" w:rsidRPr="00DB3611">
          <w:rPr>
            <w:rFonts w:ascii="Georgia" w:eastAsia="Georgia" w:hAnsi="Georgia" w:cs="Georgia"/>
            <w:sz w:val="19"/>
            <w:szCs w:val="19"/>
          </w:rPr>
          <w:t xml:space="preserve"> </w:t>
        </w:r>
      </w:hyperlink>
      <w:hyperlink r:id="rId9">
        <w:r w:rsidR="006A68F1" w:rsidRPr="00DB3611">
          <w:rPr>
            <w:rFonts w:ascii="Georgia" w:eastAsia="Georgia" w:hAnsi="Georgia" w:cs="Georgia"/>
            <w:color w:val="1155CC"/>
            <w:sz w:val="19"/>
            <w:szCs w:val="19"/>
            <w:u w:val="single"/>
          </w:rPr>
          <w:t>American Heart Association</w:t>
        </w:r>
      </w:hyperlink>
      <w:r w:rsidR="006A68F1" w:rsidRPr="00DB3611">
        <w:rPr>
          <w:rFonts w:ascii="Georgia" w:eastAsia="Georgia" w:hAnsi="Georgia" w:cs="Georgia"/>
          <w:sz w:val="19"/>
          <w:szCs w:val="19"/>
        </w:rPr>
        <w:t xml:space="preserve"> (AHA) from over 80 different Chapters across the United States since June 1st of 2018. The strategic alliance with</w:t>
      </w:r>
      <w:hyperlink r:id="rId10">
        <w:r w:rsidR="006A68F1" w:rsidRPr="00DB3611">
          <w:rPr>
            <w:rFonts w:ascii="Georgia" w:eastAsia="Georgia" w:hAnsi="Georgia" w:cs="Georgia"/>
            <w:sz w:val="19"/>
            <w:szCs w:val="19"/>
          </w:rPr>
          <w:t xml:space="preserve"> </w:t>
        </w:r>
      </w:hyperlink>
      <w:hyperlink r:id="rId11">
        <w:r w:rsidR="006A68F1" w:rsidRPr="00DB3611">
          <w:rPr>
            <w:rFonts w:ascii="Georgia" w:eastAsia="Georgia" w:hAnsi="Georgia" w:cs="Georgia"/>
            <w:color w:val="1155CC"/>
            <w:sz w:val="19"/>
            <w:szCs w:val="19"/>
            <w:u w:val="single"/>
          </w:rPr>
          <w:t>Go Red For Women</w:t>
        </w:r>
      </w:hyperlink>
      <w:r w:rsidR="006A68F1" w:rsidRPr="00DB3611">
        <w:rPr>
          <w:rFonts w:ascii="Georgia" w:eastAsia="Georgia" w:hAnsi="Georgia" w:cs="Georgia"/>
          <w:sz w:val="19"/>
          <w:szCs w:val="19"/>
        </w:rPr>
        <w:t>®, the AHA’s national movement to end heart disease and strokes in women, has continued to educate NCL members by providing the necessary tools and education to lead healthier lifestyles and ulti</w:t>
      </w:r>
      <w:bookmarkStart w:id="0" w:name="_GoBack"/>
      <w:bookmarkEnd w:id="0"/>
      <w:r w:rsidR="006A68F1" w:rsidRPr="00DB3611">
        <w:rPr>
          <w:rFonts w:ascii="Georgia" w:eastAsia="Georgia" w:hAnsi="Georgia" w:cs="Georgia"/>
          <w:sz w:val="19"/>
          <w:szCs w:val="19"/>
        </w:rPr>
        <w:t xml:space="preserve">mately combat heart disease. </w:t>
      </w:r>
    </w:p>
    <w:p w14:paraId="2BCB003E" w14:textId="77777777" w:rsidR="005373EA" w:rsidRPr="00DB3611" w:rsidRDefault="006A68F1">
      <w:pPr>
        <w:jc w:val="both"/>
        <w:rPr>
          <w:rFonts w:ascii="Georgia" w:eastAsia="Georgia" w:hAnsi="Georgia" w:cs="Georgia"/>
          <w:sz w:val="19"/>
          <w:szCs w:val="19"/>
        </w:rPr>
      </w:pPr>
      <w:r w:rsidRPr="00DB3611">
        <w:rPr>
          <w:rFonts w:ascii="Georgia" w:eastAsia="Georgia" w:hAnsi="Georgia" w:cs="Georgia"/>
          <w:sz w:val="19"/>
          <w:szCs w:val="19"/>
        </w:rPr>
        <w:t xml:space="preserve"> </w:t>
      </w:r>
    </w:p>
    <w:p w14:paraId="25D50A37" w14:textId="77777777" w:rsidR="005373EA" w:rsidRPr="00DB3611" w:rsidRDefault="006A68F1">
      <w:pPr>
        <w:rPr>
          <w:rFonts w:ascii="Georgia" w:eastAsia="Georgia" w:hAnsi="Georgia" w:cs="Georgia"/>
          <w:sz w:val="19"/>
          <w:szCs w:val="19"/>
        </w:rPr>
      </w:pPr>
      <w:r w:rsidRPr="00DB3611">
        <w:rPr>
          <w:rFonts w:ascii="Georgia" w:eastAsia="Georgia" w:hAnsi="Georgia" w:cs="Georgia"/>
          <w:sz w:val="19"/>
          <w:szCs w:val="19"/>
        </w:rPr>
        <w:t>Heart disease is the number one cause of death for women in America. Through their partnership, NCL and AHA educate NCL mothers and daughters about cardiovascular health and how to combat heart disease. They reinforce this education within communities through fitness, nutrition and awareness. NCL’s goal is to make positive meaningful change by helping to realize a future where this disease is no longer a threat.</w:t>
      </w:r>
    </w:p>
    <w:p w14:paraId="78F5A297" w14:textId="77777777" w:rsidR="005373EA" w:rsidRPr="00DB3611" w:rsidRDefault="005373EA">
      <w:pPr>
        <w:rPr>
          <w:rFonts w:ascii="Georgia" w:eastAsia="Georgia" w:hAnsi="Georgia" w:cs="Georgia"/>
          <w:sz w:val="19"/>
          <w:szCs w:val="19"/>
        </w:rPr>
      </w:pPr>
    </w:p>
    <w:p w14:paraId="026B670E" w14:textId="0658BFEC" w:rsidR="005373EA" w:rsidRPr="00DB3611" w:rsidRDefault="006A68F1">
      <w:pPr>
        <w:rPr>
          <w:rFonts w:ascii="Georgia" w:eastAsia="Georgia" w:hAnsi="Georgia" w:cs="Georgia"/>
          <w:sz w:val="19"/>
          <w:szCs w:val="19"/>
        </w:rPr>
      </w:pPr>
      <w:r w:rsidRPr="00DB3611">
        <w:rPr>
          <w:rFonts w:ascii="Georgia" w:eastAsia="Georgia" w:hAnsi="Georgia" w:cs="Georgia"/>
          <w:sz w:val="19"/>
          <w:szCs w:val="19"/>
        </w:rPr>
        <w:t xml:space="preserve">Most recently, </w:t>
      </w:r>
      <w:r w:rsidR="002616C4" w:rsidRPr="00DB3611">
        <w:rPr>
          <w:rFonts w:ascii="Georgia" w:eastAsia="Georgia" w:hAnsi="Georgia" w:cs="Georgia"/>
          <w:sz w:val="19"/>
          <w:szCs w:val="19"/>
        </w:rPr>
        <w:t xml:space="preserve">three new chapters in </w:t>
      </w:r>
      <w:r w:rsidRPr="00DB3611">
        <w:rPr>
          <w:rFonts w:ascii="Georgia" w:eastAsia="Georgia" w:hAnsi="Georgia" w:cs="Georgia"/>
          <w:sz w:val="19"/>
          <w:szCs w:val="19"/>
        </w:rPr>
        <w:t>District 1</w:t>
      </w:r>
      <w:r w:rsidR="002616C4" w:rsidRPr="00DB3611">
        <w:rPr>
          <w:rFonts w:ascii="Georgia" w:eastAsia="Georgia" w:hAnsi="Georgia" w:cs="Georgia"/>
          <w:sz w:val="19"/>
          <w:szCs w:val="19"/>
        </w:rPr>
        <w:t xml:space="preserve"> from Cypress and Missouri City to Sienna Plantation</w:t>
      </w:r>
      <w:r w:rsidRPr="00DB3611">
        <w:rPr>
          <w:rFonts w:ascii="Georgia" w:eastAsia="Georgia" w:hAnsi="Georgia" w:cs="Georgia"/>
          <w:sz w:val="19"/>
          <w:szCs w:val="19"/>
        </w:rPr>
        <w:t xml:space="preserve"> put on an event called “Love Your Heart” which taught the young women and their </w:t>
      </w:r>
      <w:proofErr w:type="gramStart"/>
      <w:r w:rsidRPr="00DB3611">
        <w:rPr>
          <w:rFonts w:ascii="Georgia" w:eastAsia="Georgia" w:hAnsi="Georgia" w:cs="Georgia"/>
          <w:sz w:val="19"/>
          <w:szCs w:val="19"/>
        </w:rPr>
        <w:t>mothers</w:t>
      </w:r>
      <w:proofErr w:type="gramEnd"/>
      <w:r w:rsidRPr="00DB3611">
        <w:rPr>
          <w:rFonts w:ascii="Georgia" w:eastAsia="Georgia" w:hAnsi="Georgia" w:cs="Georgia"/>
          <w:sz w:val="19"/>
          <w:szCs w:val="19"/>
        </w:rPr>
        <w:t xml:space="preserve"> aerobic activities, blood pressure readings and hands only CPR. They </w:t>
      </w:r>
      <w:r w:rsidR="005D4137" w:rsidRPr="00DB3611">
        <w:rPr>
          <w:rFonts w:ascii="Georgia" w:eastAsia="Georgia" w:hAnsi="Georgia" w:cs="Georgia"/>
          <w:sz w:val="19"/>
          <w:szCs w:val="19"/>
        </w:rPr>
        <w:t xml:space="preserve">filled </w:t>
      </w:r>
      <w:r w:rsidRPr="00DB3611">
        <w:rPr>
          <w:rFonts w:ascii="Georgia" w:eastAsia="Georgia" w:hAnsi="Georgia" w:cs="Georgia"/>
          <w:sz w:val="19"/>
          <w:szCs w:val="19"/>
        </w:rPr>
        <w:t xml:space="preserve">over 650 bags of fresh fruit that benefited 14 local philanthropy partners. They also sold 300 event t-shirts which raised $1,100 in donations for the American Heart Association. </w:t>
      </w:r>
    </w:p>
    <w:p w14:paraId="6D5D42A6" w14:textId="77777777" w:rsidR="005373EA" w:rsidRPr="00DB3611" w:rsidRDefault="005373EA">
      <w:pPr>
        <w:rPr>
          <w:rFonts w:ascii="Georgia" w:eastAsia="Georgia" w:hAnsi="Georgia" w:cs="Georgia"/>
          <w:sz w:val="19"/>
          <w:szCs w:val="19"/>
        </w:rPr>
      </w:pPr>
    </w:p>
    <w:p w14:paraId="2DD2CDD9" w14:textId="04614024" w:rsidR="005373EA" w:rsidRPr="00DB3611" w:rsidRDefault="005D4137" w:rsidP="00377AC9">
      <w:pPr>
        <w:spacing w:line="240" w:lineRule="auto"/>
        <w:rPr>
          <w:rFonts w:ascii="Georgia" w:eastAsia="Georgia" w:hAnsi="Georgia" w:cs="Georgia"/>
          <w:sz w:val="19"/>
          <w:szCs w:val="19"/>
        </w:rPr>
      </w:pPr>
      <w:r w:rsidRPr="00DB3611">
        <w:rPr>
          <w:rFonts w:ascii="Georgia" w:eastAsia="Times New Roman" w:hAnsi="Georgia" w:cs="Times New Roman"/>
          <w:color w:val="000000"/>
          <w:sz w:val="19"/>
          <w:szCs w:val="19"/>
          <w:lang w:val="en-US"/>
        </w:rPr>
        <w:t xml:space="preserve">Kelly </w:t>
      </w:r>
      <w:proofErr w:type="spellStart"/>
      <w:r w:rsidRPr="00DB3611">
        <w:rPr>
          <w:rFonts w:ascii="Georgia" w:eastAsia="Times New Roman" w:hAnsi="Georgia" w:cs="Times New Roman"/>
          <w:color w:val="000000"/>
          <w:sz w:val="19"/>
          <w:szCs w:val="19"/>
          <w:lang w:val="en-US"/>
        </w:rPr>
        <w:t>Fucheck</w:t>
      </w:r>
      <w:proofErr w:type="spellEnd"/>
      <w:r w:rsidRPr="00DB3611">
        <w:rPr>
          <w:rFonts w:ascii="Georgia" w:eastAsia="Times New Roman" w:hAnsi="Georgia" w:cs="Times New Roman"/>
          <w:color w:val="000000"/>
          <w:sz w:val="19"/>
          <w:szCs w:val="19"/>
          <w:lang w:val="en-US"/>
        </w:rPr>
        <w:t>, a speaker from the American Heart Association, spoke to the mothers and daughters about her lack of self-care, which led to a stroke at the young age of 32, changing her life.  </w:t>
      </w:r>
      <w:r w:rsidR="002616C4" w:rsidRPr="00DB3611">
        <w:rPr>
          <w:rFonts w:ascii="Georgia" w:eastAsia="Georgia" w:hAnsi="Georgia" w:cs="Georgia"/>
          <w:sz w:val="19"/>
          <w:szCs w:val="19"/>
        </w:rPr>
        <w:t xml:space="preserve">She shared with the audience that no matter where you are or what body type you have, you can always start working on your health one step at a time. She emphasized </w:t>
      </w:r>
      <w:r w:rsidR="00AE2776" w:rsidRPr="00DB3611">
        <w:rPr>
          <w:rFonts w:ascii="Georgia" w:eastAsia="Georgia" w:hAnsi="Georgia" w:cs="Georgia"/>
          <w:sz w:val="19"/>
          <w:szCs w:val="19"/>
        </w:rPr>
        <w:t xml:space="preserve">knowing your numbers, referring to blood pressure, blood sugar, heart rate, BMI and cholesterol. </w:t>
      </w:r>
    </w:p>
    <w:p w14:paraId="0B2FCBD6" w14:textId="77777777" w:rsidR="005373EA" w:rsidRPr="00DB3611" w:rsidRDefault="006A68F1">
      <w:pPr>
        <w:jc w:val="both"/>
        <w:rPr>
          <w:rFonts w:ascii="Georgia" w:eastAsia="Georgia" w:hAnsi="Georgia" w:cs="Georgia"/>
          <w:sz w:val="19"/>
          <w:szCs w:val="19"/>
        </w:rPr>
      </w:pPr>
      <w:r w:rsidRPr="00DB3611">
        <w:rPr>
          <w:rFonts w:ascii="Georgia" w:eastAsia="Georgia" w:hAnsi="Georgia" w:cs="Georgia"/>
          <w:sz w:val="19"/>
          <w:szCs w:val="19"/>
        </w:rPr>
        <w:t xml:space="preserve"> </w:t>
      </w:r>
    </w:p>
    <w:p w14:paraId="43AB8797" w14:textId="21E6539C" w:rsidR="005373EA" w:rsidRPr="00DB3611" w:rsidRDefault="006A68F1">
      <w:pPr>
        <w:jc w:val="both"/>
        <w:rPr>
          <w:rFonts w:ascii="Georgia" w:eastAsia="Georgia" w:hAnsi="Georgia" w:cs="Georgia"/>
          <w:sz w:val="19"/>
          <w:szCs w:val="19"/>
        </w:rPr>
      </w:pPr>
      <w:r w:rsidRPr="00DB3611">
        <w:rPr>
          <w:rFonts w:ascii="Georgia" w:eastAsia="Georgia" w:hAnsi="Georgia" w:cs="Georgia"/>
          <w:sz w:val="19"/>
          <w:szCs w:val="19"/>
        </w:rPr>
        <w:t xml:space="preserve">The American Heart Association’s mission is to build healthier lives, free of cardiovascular diseases and stroke. NCL members </w:t>
      </w:r>
      <w:r w:rsidR="00123D03" w:rsidRPr="00DB3611">
        <w:rPr>
          <w:rFonts w:ascii="Georgia" w:eastAsia="Georgia" w:hAnsi="Georgia" w:cs="Georgia"/>
          <w:sz w:val="19"/>
          <w:szCs w:val="19"/>
        </w:rPr>
        <w:t>are</w:t>
      </w:r>
      <w:r w:rsidRPr="00DB3611">
        <w:rPr>
          <w:rFonts w:ascii="Georgia" w:eastAsia="Georgia" w:hAnsi="Georgia" w:cs="Georgia"/>
          <w:sz w:val="19"/>
          <w:szCs w:val="19"/>
        </w:rPr>
        <w:t xml:space="preserve"> learning about warning signs, knowing health numbers, nutrition, exercise and stress reduction. The goal is to take this knowledge and filter it back into the community to create positive change for all women.</w:t>
      </w:r>
    </w:p>
    <w:p w14:paraId="267D8433" w14:textId="77777777" w:rsidR="005373EA" w:rsidRPr="00DB3611" w:rsidRDefault="006A68F1">
      <w:pPr>
        <w:jc w:val="both"/>
        <w:rPr>
          <w:rFonts w:ascii="Georgia" w:eastAsia="Georgia" w:hAnsi="Georgia" w:cs="Georgia"/>
          <w:sz w:val="19"/>
          <w:szCs w:val="19"/>
        </w:rPr>
      </w:pPr>
      <w:r w:rsidRPr="00DB3611">
        <w:rPr>
          <w:rFonts w:ascii="Georgia" w:eastAsia="Georgia" w:hAnsi="Georgia" w:cs="Georgia"/>
          <w:sz w:val="19"/>
          <w:szCs w:val="19"/>
        </w:rPr>
        <w:t xml:space="preserve"> </w:t>
      </w:r>
    </w:p>
    <w:p w14:paraId="384551EC" w14:textId="1C2259CC" w:rsidR="005373EA" w:rsidRPr="00DB3611" w:rsidRDefault="006A68F1">
      <w:pPr>
        <w:jc w:val="both"/>
        <w:rPr>
          <w:rFonts w:ascii="Georgia" w:eastAsia="Georgia" w:hAnsi="Georgia" w:cs="Georgia"/>
          <w:sz w:val="19"/>
          <w:szCs w:val="19"/>
        </w:rPr>
      </w:pPr>
      <w:r w:rsidRPr="00DB3611">
        <w:rPr>
          <w:rFonts w:ascii="Georgia" w:eastAsia="Georgia" w:hAnsi="Georgia" w:cs="Georgia"/>
          <w:sz w:val="19"/>
          <w:szCs w:val="19"/>
        </w:rPr>
        <w:t>Saving more lives is possible through education and lifestyle change. NCL’s efforts will continue to improve the state of women’s health nationwide.</w:t>
      </w:r>
    </w:p>
    <w:p w14:paraId="5664A9D1" w14:textId="77777777" w:rsidR="005373EA" w:rsidRPr="00DB3611" w:rsidRDefault="005373EA">
      <w:pPr>
        <w:rPr>
          <w:rFonts w:ascii="Georgia" w:hAnsi="Georgia"/>
          <w:sz w:val="19"/>
          <w:szCs w:val="19"/>
        </w:rPr>
      </w:pPr>
    </w:p>
    <w:p w14:paraId="6ED3A405" w14:textId="77777777" w:rsidR="005373EA" w:rsidRPr="00DB3611" w:rsidRDefault="006A68F1">
      <w:pPr>
        <w:spacing w:after="160"/>
        <w:jc w:val="both"/>
        <w:rPr>
          <w:rFonts w:ascii="Georgia" w:eastAsia="Georgia" w:hAnsi="Georgia" w:cs="Georgia"/>
          <w:b/>
          <w:sz w:val="19"/>
          <w:szCs w:val="19"/>
        </w:rPr>
      </w:pPr>
      <w:r w:rsidRPr="00DB3611">
        <w:rPr>
          <w:rFonts w:ascii="Georgia" w:eastAsia="Georgia" w:hAnsi="Georgia" w:cs="Georgia"/>
          <w:b/>
          <w:sz w:val="19"/>
          <w:szCs w:val="19"/>
        </w:rPr>
        <w:t>About National Charity League, Inc.</w:t>
      </w:r>
    </w:p>
    <w:p w14:paraId="48483FA3" w14:textId="6CDB9D94" w:rsidR="005373EA" w:rsidRPr="00DB3611" w:rsidRDefault="006A68F1">
      <w:pPr>
        <w:spacing w:after="160"/>
        <w:jc w:val="both"/>
        <w:rPr>
          <w:rFonts w:ascii="Georgia" w:eastAsia="Georgia" w:hAnsi="Georgia" w:cs="Georgia"/>
          <w:sz w:val="19"/>
          <w:szCs w:val="19"/>
        </w:rPr>
      </w:pPr>
      <w:r w:rsidRPr="00DB3611">
        <w:rPr>
          <w:rFonts w:ascii="Georgia" w:eastAsia="Georgia" w:hAnsi="Georgia" w:cs="Georgia"/>
          <w:sz w:val="19"/>
          <w:szCs w:val="19"/>
        </w:rPr>
        <w:lastRenderedPageBreak/>
        <w:t xml:space="preserve">Established in Los Angeles, California in 1925, and incorporated in 1958, National Charity League, Inc. is the nation’s premier mother-daughter non-profit organization. Through mission-based programming, National Charity League develops socially responsible community leaders and strengthens the mother-daughter bond. The six-year core program includes leadership development, community service, and cultural experiences. Currently, the philanthropic organization has over 70,000 Members in </w:t>
      </w:r>
      <w:r w:rsidR="005D4137" w:rsidRPr="00DB3611">
        <w:rPr>
          <w:rFonts w:ascii="Georgia" w:eastAsia="Georgia" w:hAnsi="Georgia" w:cs="Georgia"/>
          <w:sz w:val="19"/>
          <w:szCs w:val="19"/>
        </w:rPr>
        <w:t xml:space="preserve">260 </w:t>
      </w:r>
      <w:r w:rsidRPr="00DB3611">
        <w:rPr>
          <w:rFonts w:ascii="Georgia" w:eastAsia="Georgia" w:hAnsi="Georgia" w:cs="Georgia"/>
          <w:sz w:val="19"/>
          <w:szCs w:val="19"/>
        </w:rPr>
        <w:t xml:space="preserve">Chapters that thrive in 27 states nationwide.  Having grown by nearly 70 percent in the last decade, those Members contributed more than 1.4 million volunteer hours to more than 4,000 local philanthropy partners last year alone. For more information or for alumnae interested in reconnecting, visit </w:t>
      </w:r>
      <w:hyperlink r:id="rId12">
        <w:r w:rsidRPr="00DB3611">
          <w:rPr>
            <w:rFonts w:ascii="Georgia" w:eastAsia="Georgia" w:hAnsi="Georgia" w:cs="Georgia"/>
            <w:color w:val="954F72"/>
            <w:sz w:val="19"/>
            <w:szCs w:val="19"/>
            <w:u w:val="single"/>
          </w:rPr>
          <w:t>www.nationalcharityleague.org</w:t>
        </w:r>
      </w:hyperlink>
      <w:r w:rsidRPr="00DB3611">
        <w:rPr>
          <w:rFonts w:ascii="Georgia" w:eastAsia="Georgia" w:hAnsi="Georgia" w:cs="Georgia"/>
          <w:color w:val="954F72"/>
          <w:sz w:val="19"/>
          <w:szCs w:val="19"/>
          <w:u w:val="single"/>
        </w:rPr>
        <w:t xml:space="preserve"> </w:t>
      </w:r>
      <w:r w:rsidRPr="00DB3611">
        <w:rPr>
          <w:rFonts w:ascii="Georgia" w:eastAsia="Georgia" w:hAnsi="Georgia" w:cs="Georgia"/>
          <w:sz w:val="19"/>
          <w:szCs w:val="19"/>
        </w:rPr>
        <w:t>to find a Chapter in your area.</w:t>
      </w:r>
    </w:p>
    <w:p w14:paraId="16BE38BE" w14:textId="77777777" w:rsidR="005373EA" w:rsidRDefault="006A68F1">
      <w:pPr>
        <w:jc w:val="center"/>
      </w:pPr>
      <w:r>
        <w:rPr>
          <w:rFonts w:ascii="Georgia" w:eastAsia="Georgia" w:hAnsi="Georgia" w:cs="Georgia"/>
          <w:b/>
        </w:rPr>
        <w:t>###</w:t>
      </w:r>
    </w:p>
    <w:sectPr w:rsidR="005373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EA"/>
    <w:rsid w:val="00123D03"/>
    <w:rsid w:val="002616C4"/>
    <w:rsid w:val="00377AC9"/>
    <w:rsid w:val="005373EA"/>
    <w:rsid w:val="005D22E2"/>
    <w:rsid w:val="005D4137"/>
    <w:rsid w:val="006A68F1"/>
    <w:rsid w:val="00994335"/>
    <w:rsid w:val="00A7766F"/>
    <w:rsid w:val="00AE2776"/>
    <w:rsid w:val="00B73F27"/>
    <w:rsid w:val="00DB3611"/>
    <w:rsid w:val="00FE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A1E3"/>
  <w15:docId w15:val="{10B88C69-C046-E343-B9CD-6D37F9BD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D413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41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rt.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ionalcharityleague.org/" TargetMode="External"/><Relationship Id="rId12" Type="http://schemas.openxmlformats.org/officeDocument/2006/relationships/hyperlink" Target="http://www.nationalcharityleagu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charityleague.org/" TargetMode="External"/><Relationship Id="rId11" Type="http://schemas.openxmlformats.org/officeDocument/2006/relationships/hyperlink" Target="http://www.goredforwomen.org/" TargetMode="External"/><Relationship Id="rId5" Type="http://schemas.openxmlformats.org/officeDocument/2006/relationships/image" Target="media/image2.png"/><Relationship Id="rId10" Type="http://schemas.openxmlformats.org/officeDocument/2006/relationships/hyperlink" Target="http://www.goredforwomen.org/" TargetMode="External"/><Relationship Id="rId4" Type="http://schemas.openxmlformats.org/officeDocument/2006/relationships/image" Target="media/image1.png"/><Relationship Id="rId9" Type="http://schemas.openxmlformats.org/officeDocument/2006/relationships/hyperlink" Target="https://www.hear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2019-03-06T00:19:00Z</dcterms:created>
  <dcterms:modified xsi:type="dcterms:W3CDTF">2019-03-20T16:32:00Z</dcterms:modified>
</cp:coreProperties>
</file>